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01" w:rsidRPr="00FF0301" w:rsidRDefault="00FF0301" w:rsidP="00FF0301">
      <w:pPr>
        <w:pStyle w:val="StandardWeb"/>
        <w:rPr>
          <w:sz w:val="32"/>
          <w:szCs w:val="32"/>
        </w:rPr>
      </w:pPr>
      <w:r w:rsidRPr="00FF0301">
        <w:rPr>
          <w:rStyle w:val="Fett"/>
          <w:color w:val="1F0E4D"/>
          <w:sz w:val="32"/>
          <w:szCs w:val="32"/>
        </w:rPr>
        <w:t>Informationen zur Anmeldung der 5-Klässler </w:t>
      </w:r>
      <w:r w:rsidRPr="00FF0301">
        <w:rPr>
          <w:b/>
          <w:bCs/>
          <w:color w:val="1F0E4D"/>
          <w:sz w:val="32"/>
          <w:szCs w:val="32"/>
        </w:rPr>
        <w:br/>
      </w:r>
    </w:p>
    <w:p w:rsidR="00FF0301" w:rsidRPr="00FF0301" w:rsidRDefault="00FF0301" w:rsidP="00FF0301">
      <w:pPr>
        <w:pStyle w:val="StandardWeb"/>
        <w:rPr>
          <w:sz w:val="28"/>
          <w:szCs w:val="28"/>
        </w:rPr>
      </w:pPr>
      <w:r w:rsidRPr="00FF0301">
        <w:rPr>
          <w:rStyle w:val="Fett"/>
          <w:sz w:val="28"/>
          <w:szCs w:val="28"/>
        </w:rPr>
        <w:t>Wahl zwischen Religion und Philosophie</w:t>
      </w:r>
      <w:r w:rsidRPr="00FF0301">
        <w:rPr>
          <w:sz w:val="28"/>
          <w:szCs w:val="28"/>
        </w:rPr>
        <w:t> </w:t>
      </w:r>
    </w:p>
    <w:p w:rsidR="00FF0301" w:rsidRDefault="00FF0301" w:rsidP="00FF0301">
      <w:pPr>
        <w:pStyle w:val="StandardWeb"/>
        <w:jc w:val="both"/>
      </w:pPr>
      <w:r>
        <w:t xml:space="preserve">Bitte wählen Sie zwischen den Fächern Religion und Philosophie. </w:t>
      </w:r>
      <w:r>
        <w:rPr>
          <w:rStyle w:val="Fett"/>
        </w:rPr>
        <w:t>Die Wahl gilt für zwei Jahre</w:t>
      </w:r>
      <w:r w:rsidRPr="00FF0301">
        <w:rPr>
          <w:b/>
        </w:rPr>
        <w:t>, ein Wechsel ist nicht möglich.</w:t>
      </w:r>
      <w:r>
        <w:t xml:space="preserve"> Die Klassenbildung erfolgt auf der Basis di</w:t>
      </w:r>
      <w:r w:rsidR="00E83903">
        <w:t>eser Wahl, deshalb sollten Sie I</w:t>
      </w:r>
      <w:r>
        <w:t xml:space="preserve">hre Entscheidung unbedingt mit den </w:t>
      </w:r>
      <w:proofErr w:type="spellStart"/>
      <w:r>
        <w:t>WunschmitschülerInnen</w:t>
      </w:r>
      <w:proofErr w:type="spellEnd"/>
      <w:r>
        <w:t xml:space="preserve"> absprechen! </w:t>
      </w:r>
    </w:p>
    <w:p w:rsidR="008705CE" w:rsidRDefault="008705CE" w:rsidP="00FF0301">
      <w:pPr>
        <w:pStyle w:val="StandardWeb"/>
        <w:jc w:val="both"/>
      </w:pPr>
    </w:p>
    <w:p w:rsidR="00583399" w:rsidRDefault="00583399" w:rsidP="00FF0301">
      <w:pPr>
        <w:pStyle w:val="StandardWeb"/>
        <w:jc w:val="both"/>
      </w:pPr>
    </w:p>
    <w:p w:rsidR="00FF0301" w:rsidRPr="00FF0301" w:rsidRDefault="00FF0301" w:rsidP="00FF0301">
      <w:pPr>
        <w:pStyle w:val="StandardWeb"/>
        <w:jc w:val="both"/>
        <w:rPr>
          <w:sz w:val="28"/>
          <w:szCs w:val="28"/>
        </w:rPr>
      </w:pPr>
      <w:r w:rsidRPr="00FF0301">
        <w:rPr>
          <w:rStyle w:val="Fett"/>
          <w:sz w:val="28"/>
          <w:szCs w:val="28"/>
        </w:rPr>
        <w:t>Wahl eines 2-stündigen Neigungskurses</w:t>
      </w:r>
    </w:p>
    <w:p w:rsidR="001869A1" w:rsidRDefault="00FF0301" w:rsidP="00FF0301">
      <w:pPr>
        <w:pStyle w:val="StandardWeb"/>
        <w:jc w:val="both"/>
      </w:pPr>
      <w:r>
        <w:t>Um eine Vorstellung von den zur Auswahl stehenden Fächern zu bekommen, erhalten Sie hier eine kurze Beschreibung</w:t>
      </w:r>
      <w:r w:rsidR="001869A1">
        <w:t>.</w:t>
      </w:r>
    </w:p>
    <w:p w:rsidR="00583399" w:rsidRDefault="00FF0301" w:rsidP="00FF0301">
      <w:pPr>
        <w:pStyle w:val="StandardWeb"/>
        <w:jc w:val="both"/>
      </w:pPr>
      <w:r>
        <w:t xml:space="preserve">Bitte beachten Sie, dass </w:t>
      </w:r>
      <w:r>
        <w:rPr>
          <w:rStyle w:val="Fett"/>
        </w:rPr>
        <w:t>Ihre Wahl für drei Jahre Gültigkeit</w:t>
      </w:r>
      <w:r>
        <w:t xml:space="preserve"> hat. Ein </w:t>
      </w:r>
      <w:r>
        <w:rPr>
          <w:rStyle w:val="Fett"/>
        </w:rPr>
        <w:t>Wechsel des Kurses ist innerhalb dieser Zeit nicht möglich</w:t>
      </w:r>
      <w:r>
        <w:t>, da dem wechselnden Kind ja die Grundlagen fehlen würden, die im Kurs bereits erarbeitet wurden.</w:t>
      </w:r>
    </w:p>
    <w:p w:rsidR="00FF0301" w:rsidRDefault="00FF0301" w:rsidP="00FF0301">
      <w:pPr>
        <w:pStyle w:val="StandardWeb"/>
        <w:jc w:val="both"/>
      </w:pPr>
      <w:r>
        <w:rPr>
          <w:rStyle w:val="Fett"/>
        </w:rPr>
        <w:t>Es stehen zur Auswahl: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416"/>
      </w:tblGrid>
      <w:tr w:rsidR="00FF0301" w:rsidRPr="001869A1" w:rsidTr="007C67BD">
        <w:tc>
          <w:tcPr>
            <w:tcW w:w="2872" w:type="dxa"/>
          </w:tcPr>
          <w:p w:rsidR="00FF0301" w:rsidRPr="001869A1" w:rsidRDefault="00FF0301" w:rsidP="007C67BD">
            <w:pPr>
              <w:spacing w:after="0" w:line="240" w:lineRule="auto"/>
              <w:jc w:val="center"/>
              <w:rPr>
                <w:b/>
                <w:sz w:val="28"/>
                <w:szCs w:val="28"/>
              </w:rPr>
            </w:pPr>
          </w:p>
          <w:p w:rsidR="00FF0301" w:rsidRPr="001869A1" w:rsidRDefault="00FF0301" w:rsidP="00FF0301">
            <w:pPr>
              <w:spacing w:after="0" w:line="240" w:lineRule="auto"/>
              <w:jc w:val="center"/>
              <w:rPr>
                <w:b/>
                <w:sz w:val="28"/>
                <w:szCs w:val="28"/>
              </w:rPr>
            </w:pPr>
            <w:r w:rsidRPr="001869A1">
              <w:rPr>
                <w:b/>
                <w:sz w:val="28"/>
                <w:szCs w:val="28"/>
              </w:rPr>
              <w:t>Fach</w:t>
            </w:r>
          </w:p>
          <w:p w:rsidR="00FF0301" w:rsidRPr="001869A1" w:rsidRDefault="00FF0301" w:rsidP="00FF0301">
            <w:pPr>
              <w:spacing w:after="0" w:line="240" w:lineRule="auto"/>
              <w:jc w:val="center"/>
              <w:rPr>
                <w:b/>
                <w:sz w:val="28"/>
                <w:szCs w:val="28"/>
              </w:rPr>
            </w:pPr>
          </w:p>
        </w:tc>
        <w:tc>
          <w:tcPr>
            <w:tcW w:w="6416" w:type="dxa"/>
          </w:tcPr>
          <w:p w:rsidR="00FF0301" w:rsidRPr="001869A1" w:rsidRDefault="00FF0301" w:rsidP="007C67BD">
            <w:pPr>
              <w:spacing w:after="0" w:line="240" w:lineRule="auto"/>
              <w:jc w:val="center"/>
              <w:rPr>
                <w:b/>
                <w:sz w:val="28"/>
                <w:szCs w:val="28"/>
              </w:rPr>
            </w:pPr>
          </w:p>
          <w:p w:rsidR="00FF0301" w:rsidRPr="001869A1" w:rsidRDefault="00FF0301" w:rsidP="007C67BD">
            <w:pPr>
              <w:spacing w:after="0" w:line="240" w:lineRule="auto"/>
              <w:jc w:val="center"/>
              <w:rPr>
                <w:b/>
                <w:sz w:val="28"/>
                <w:szCs w:val="28"/>
              </w:rPr>
            </w:pPr>
            <w:r w:rsidRPr="001869A1">
              <w:rPr>
                <w:b/>
                <w:sz w:val="28"/>
                <w:szCs w:val="28"/>
              </w:rPr>
              <w:t>Inhalt/ Informationen</w:t>
            </w:r>
          </w:p>
          <w:p w:rsidR="00FF0301" w:rsidRPr="001869A1" w:rsidRDefault="00FF0301" w:rsidP="007C67BD">
            <w:pPr>
              <w:spacing w:after="0" w:line="240" w:lineRule="auto"/>
              <w:jc w:val="center"/>
              <w:rPr>
                <w:b/>
                <w:sz w:val="28"/>
                <w:szCs w:val="28"/>
              </w:rPr>
            </w:pPr>
          </w:p>
        </w:tc>
      </w:tr>
      <w:tr w:rsidR="00FF0301" w:rsidRPr="001869A1" w:rsidTr="007C67BD">
        <w:tc>
          <w:tcPr>
            <w:tcW w:w="2872" w:type="dxa"/>
          </w:tcPr>
          <w:p w:rsidR="008705CE" w:rsidRDefault="008705CE" w:rsidP="007C67BD">
            <w:pPr>
              <w:spacing w:after="0" w:line="240" w:lineRule="auto"/>
              <w:jc w:val="center"/>
              <w:rPr>
                <w:b/>
                <w:sz w:val="28"/>
                <w:szCs w:val="28"/>
              </w:rPr>
            </w:pPr>
          </w:p>
          <w:p w:rsidR="008705CE" w:rsidRDefault="008705CE" w:rsidP="007C67BD">
            <w:pPr>
              <w:spacing w:after="0" w:line="240" w:lineRule="auto"/>
              <w:jc w:val="center"/>
              <w:rPr>
                <w:b/>
                <w:sz w:val="28"/>
                <w:szCs w:val="28"/>
              </w:rPr>
            </w:pPr>
          </w:p>
          <w:p w:rsidR="00FF0301" w:rsidRPr="001869A1" w:rsidRDefault="00194D72" w:rsidP="00194D72">
            <w:pPr>
              <w:spacing w:after="0" w:line="240" w:lineRule="auto"/>
              <w:jc w:val="center"/>
              <w:rPr>
                <w:b/>
                <w:sz w:val="28"/>
                <w:szCs w:val="28"/>
              </w:rPr>
            </w:pPr>
            <w:r w:rsidRPr="001869A1">
              <w:rPr>
                <w:b/>
                <w:sz w:val="28"/>
                <w:szCs w:val="28"/>
              </w:rPr>
              <w:t xml:space="preserve">Verbraucherbildung </w:t>
            </w:r>
          </w:p>
        </w:tc>
        <w:tc>
          <w:tcPr>
            <w:tcW w:w="6416" w:type="dxa"/>
          </w:tcPr>
          <w:p w:rsidR="008705CE" w:rsidRPr="001869A1" w:rsidRDefault="008705CE" w:rsidP="007C67BD">
            <w:pPr>
              <w:spacing w:after="0" w:line="240" w:lineRule="auto"/>
              <w:rPr>
                <w:sz w:val="20"/>
                <w:szCs w:val="20"/>
              </w:rPr>
            </w:pPr>
          </w:p>
          <w:p w:rsidR="00194D72" w:rsidRPr="001869A1" w:rsidRDefault="00194D72" w:rsidP="00194D72">
            <w:pPr>
              <w:spacing w:after="0" w:line="240" w:lineRule="auto"/>
              <w:rPr>
                <w:sz w:val="20"/>
                <w:szCs w:val="20"/>
              </w:rPr>
            </w:pPr>
            <w:r w:rsidRPr="001869A1">
              <w:rPr>
                <w:sz w:val="20"/>
                <w:szCs w:val="20"/>
              </w:rPr>
              <w:t xml:space="preserve">Das Fach Verbraucherbildung umfasst praktische und theoretische Grundlagen für eine moderne Haushaltsführung. Diese Lerninhalte können im späteren Leben gut gebraucht und angewendet werden. Die Schülerinnen und Schüler erwerben Kenntnisse über  </w:t>
            </w:r>
          </w:p>
          <w:p w:rsidR="00194D72" w:rsidRPr="001869A1" w:rsidRDefault="00194D72" w:rsidP="00194D72">
            <w:pPr>
              <w:spacing w:after="0" w:line="240" w:lineRule="auto"/>
              <w:rPr>
                <w:sz w:val="20"/>
                <w:szCs w:val="20"/>
              </w:rPr>
            </w:pPr>
            <w:r w:rsidRPr="001869A1">
              <w:rPr>
                <w:sz w:val="20"/>
                <w:szCs w:val="20"/>
              </w:rPr>
              <w:t>- Lebensmittel und ihre Verarbeitung</w:t>
            </w:r>
          </w:p>
          <w:p w:rsidR="00194D72" w:rsidRPr="001869A1" w:rsidRDefault="00194D72" w:rsidP="00194D72">
            <w:pPr>
              <w:spacing w:after="0" w:line="240" w:lineRule="auto"/>
              <w:rPr>
                <w:sz w:val="20"/>
                <w:szCs w:val="20"/>
              </w:rPr>
            </w:pPr>
            <w:r w:rsidRPr="001869A1">
              <w:rPr>
                <w:sz w:val="20"/>
                <w:szCs w:val="20"/>
              </w:rPr>
              <w:t>- das praktische Arbeiten in einer Küche</w:t>
            </w:r>
          </w:p>
          <w:p w:rsidR="00194D72" w:rsidRPr="001869A1" w:rsidRDefault="00194D72" w:rsidP="00194D72">
            <w:pPr>
              <w:spacing w:after="0" w:line="240" w:lineRule="auto"/>
              <w:rPr>
                <w:sz w:val="20"/>
                <w:szCs w:val="20"/>
              </w:rPr>
            </w:pPr>
            <w:r w:rsidRPr="001869A1">
              <w:rPr>
                <w:sz w:val="20"/>
                <w:szCs w:val="20"/>
              </w:rPr>
              <w:t>- Grundlagen einer gesunden Ernährung</w:t>
            </w:r>
          </w:p>
          <w:p w:rsidR="00194D72" w:rsidRPr="001869A1" w:rsidRDefault="00194D72" w:rsidP="00194D72">
            <w:pPr>
              <w:spacing w:after="0" w:line="240" w:lineRule="auto"/>
              <w:rPr>
                <w:sz w:val="20"/>
                <w:szCs w:val="20"/>
              </w:rPr>
            </w:pPr>
            <w:r w:rsidRPr="001869A1">
              <w:rPr>
                <w:sz w:val="20"/>
                <w:szCs w:val="20"/>
              </w:rPr>
              <w:t>- Rezepte und ihre praktische Umsetzung</w:t>
            </w:r>
          </w:p>
          <w:p w:rsidR="00194D72" w:rsidRPr="001869A1" w:rsidRDefault="00194D72" w:rsidP="00194D72">
            <w:pPr>
              <w:spacing w:after="0" w:line="240" w:lineRule="auto"/>
              <w:rPr>
                <w:sz w:val="20"/>
                <w:szCs w:val="20"/>
              </w:rPr>
            </w:pPr>
            <w:r w:rsidRPr="001869A1">
              <w:rPr>
                <w:sz w:val="20"/>
                <w:szCs w:val="20"/>
              </w:rPr>
              <w:t>- Funktion und Nutzung von Haushaltsgeräten</w:t>
            </w:r>
          </w:p>
          <w:p w:rsidR="00194D72" w:rsidRPr="001869A1" w:rsidRDefault="00194D72" w:rsidP="00194D72">
            <w:pPr>
              <w:spacing w:after="0" w:line="240" w:lineRule="auto"/>
              <w:rPr>
                <w:sz w:val="20"/>
                <w:szCs w:val="20"/>
              </w:rPr>
            </w:pPr>
            <w:r w:rsidRPr="001869A1">
              <w:rPr>
                <w:sz w:val="20"/>
                <w:szCs w:val="20"/>
              </w:rPr>
              <w:t>- Bedürfnisse des Menschen</w:t>
            </w:r>
          </w:p>
          <w:p w:rsidR="00194D72" w:rsidRPr="001869A1" w:rsidRDefault="001709C5" w:rsidP="00194D72">
            <w:pPr>
              <w:spacing w:after="0" w:line="240" w:lineRule="auto"/>
              <w:rPr>
                <w:sz w:val="20"/>
                <w:szCs w:val="20"/>
              </w:rPr>
            </w:pPr>
            <w:r>
              <w:rPr>
                <w:sz w:val="20"/>
                <w:szCs w:val="20"/>
              </w:rPr>
              <w:t xml:space="preserve">- Regeln beim Zusammenleben </w:t>
            </w:r>
            <w:r w:rsidR="00194D72" w:rsidRPr="001869A1">
              <w:rPr>
                <w:sz w:val="20"/>
                <w:szCs w:val="20"/>
              </w:rPr>
              <w:t>in  Gemeinschaft und Familie</w:t>
            </w:r>
          </w:p>
          <w:p w:rsidR="00194D72" w:rsidRPr="001869A1" w:rsidRDefault="00194D72" w:rsidP="00194D72">
            <w:pPr>
              <w:spacing w:after="0" w:line="240" w:lineRule="auto"/>
              <w:rPr>
                <w:sz w:val="20"/>
                <w:szCs w:val="20"/>
              </w:rPr>
            </w:pPr>
            <w:r w:rsidRPr="001869A1">
              <w:rPr>
                <w:sz w:val="20"/>
                <w:szCs w:val="20"/>
              </w:rPr>
              <w:t>- die Rolle des Verbrauchers im Wirtschaftssystem</w:t>
            </w:r>
          </w:p>
          <w:p w:rsidR="00194D72" w:rsidRPr="001869A1" w:rsidRDefault="00194D72" w:rsidP="00194D72">
            <w:pPr>
              <w:spacing w:after="0" w:line="240" w:lineRule="auto"/>
              <w:rPr>
                <w:sz w:val="20"/>
                <w:szCs w:val="20"/>
              </w:rPr>
            </w:pPr>
            <w:r w:rsidRPr="001869A1">
              <w:rPr>
                <w:sz w:val="20"/>
                <w:szCs w:val="20"/>
              </w:rPr>
              <w:t>- den Umgang mit Geld</w:t>
            </w:r>
          </w:p>
          <w:p w:rsidR="00194D72" w:rsidRPr="001869A1" w:rsidRDefault="00194D72" w:rsidP="00194D72">
            <w:pPr>
              <w:spacing w:after="0" w:line="240" w:lineRule="auto"/>
              <w:rPr>
                <w:sz w:val="20"/>
                <w:szCs w:val="20"/>
              </w:rPr>
            </w:pPr>
            <w:r w:rsidRPr="001869A1">
              <w:rPr>
                <w:sz w:val="20"/>
                <w:szCs w:val="20"/>
              </w:rPr>
              <w:t>- rechtliche Grundlagen der Familie.</w:t>
            </w:r>
          </w:p>
          <w:p w:rsidR="00194D72" w:rsidRPr="001869A1" w:rsidRDefault="00194D72" w:rsidP="00194D72">
            <w:pPr>
              <w:spacing w:after="0" w:line="240" w:lineRule="auto"/>
              <w:rPr>
                <w:sz w:val="20"/>
                <w:szCs w:val="20"/>
              </w:rPr>
            </w:pPr>
            <w:r w:rsidRPr="001869A1">
              <w:rPr>
                <w:sz w:val="20"/>
                <w:szCs w:val="20"/>
              </w:rPr>
              <w:t>Kinder, die an diesem Kurs teilnehmen möchten</w:t>
            </w:r>
          </w:p>
          <w:p w:rsidR="00194D72" w:rsidRPr="00C915D8" w:rsidRDefault="00194D72" w:rsidP="00194D72">
            <w:pPr>
              <w:pStyle w:val="Listenabsatz"/>
              <w:numPr>
                <w:ilvl w:val="0"/>
                <w:numId w:val="1"/>
              </w:numPr>
              <w:spacing w:after="0" w:line="240" w:lineRule="auto"/>
              <w:rPr>
                <w:sz w:val="20"/>
                <w:szCs w:val="20"/>
              </w:rPr>
            </w:pPr>
            <w:r w:rsidRPr="00C915D8">
              <w:rPr>
                <w:sz w:val="20"/>
                <w:szCs w:val="20"/>
              </w:rPr>
              <w:t>sollten Freude am praktischen Tun mitbringen</w:t>
            </w:r>
          </w:p>
          <w:p w:rsidR="00194D72" w:rsidRPr="00C915D8" w:rsidRDefault="00194D72" w:rsidP="00194D72">
            <w:pPr>
              <w:pStyle w:val="Listenabsatz"/>
              <w:numPr>
                <w:ilvl w:val="0"/>
                <w:numId w:val="1"/>
              </w:numPr>
              <w:spacing w:after="0" w:line="240" w:lineRule="auto"/>
              <w:rPr>
                <w:sz w:val="20"/>
                <w:szCs w:val="20"/>
              </w:rPr>
            </w:pPr>
            <w:r w:rsidRPr="00C915D8">
              <w:rPr>
                <w:sz w:val="20"/>
                <w:szCs w:val="20"/>
              </w:rPr>
              <w:t>sorgfältig und gründlich arbeiten können</w:t>
            </w:r>
          </w:p>
          <w:p w:rsidR="00194D72" w:rsidRPr="00C915D8" w:rsidRDefault="00194D72" w:rsidP="00194D72">
            <w:pPr>
              <w:pStyle w:val="Listenabsatz"/>
              <w:numPr>
                <w:ilvl w:val="0"/>
                <w:numId w:val="1"/>
              </w:numPr>
              <w:spacing w:after="0" w:line="240" w:lineRule="auto"/>
              <w:rPr>
                <w:sz w:val="20"/>
                <w:szCs w:val="20"/>
              </w:rPr>
            </w:pPr>
            <w:r w:rsidRPr="00C915D8">
              <w:rPr>
                <w:sz w:val="20"/>
                <w:szCs w:val="20"/>
              </w:rPr>
              <w:t>gern in einer Gruppe arbeiten</w:t>
            </w:r>
          </w:p>
          <w:p w:rsidR="00194D72" w:rsidRPr="00C915D8" w:rsidRDefault="00194D72" w:rsidP="00194D72">
            <w:pPr>
              <w:pStyle w:val="Listenabsatz"/>
              <w:numPr>
                <w:ilvl w:val="0"/>
                <w:numId w:val="1"/>
              </w:numPr>
              <w:spacing w:after="0" w:line="240" w:lineRule="auto"/>
              <w:rPr>
                <w:sz w:val="20"/>
                <w:szCs w:val="20"/>
              </w:rPr>
            </w:pPr>
            <w:r w:rsidRPr="00C915D8">
              <w:rPr>
                <w:sz w:val="20"/>
                <w:szCs w:val="20"/>
              </w:rPr>
              <w:t>Durchhaltevermögen zeigen und</w:t>
            </w:r>
          </w:p>
          <w:p w:rsidR="00194D72" w:rsidRPr="00C915D8" w:rsidRDefault="00194D72" w:rsidP="00194D72">
            <w:pPr>
              <w:pStyle w:val="Listenabsatz"/>
              <w:numPr>
                <w:ilvl w:val="0"/>
                <w:numId w:val="1"/>
              </w:numPr>
              <w:spacing w:after="0" w:line="240" w:lineRule="auto"/>
              <w:rPr>
                <w:sz w:val="20"/>
                <w:szCs w:val="20"/>
              </w:rPr>
            </w:pPr>
            <w:r w:rsidRPr="00C915D8">
              <w:rPr>
                <w:sz w:val="20"/>
                <w:szCs w:val="20"/>
              </w:rPr>
              <w:t>offen für Neues sein.</w:t>
            </w:r>
          </w:p>
          <w:p w:rsidR="00194D72" w:rsidRPr="001869A1" w:rsidRDefault="00194D72" w:rsidP="00194D72">
            <w:pPr>
              <w:spacing w:after="0" w:line="240" w:lineRule="auto"/>
              <w:rPr>
                <w:sz w:val="20"/>
                <w:szCs w:val="20"/>
              </w:rPr>
            </w:pPr>
            <w:r w:rsidRPr="001869A1">
              <w:rPr>
                <w:sz w:val="20"/>
                <w:szCs w:val="20"/>
              </w:rPr>
              <w:t>Es wird eine Mappe angelegt und auch einmal ein Referat gehalten. Die Lebensmittel müssen die Kinder selbstständig besorgen und mitbringen.</w:t>
            </w:r>
          </w:p>
          <w:p w:rsidR="00194D72" w:rsidRPr="001869A1" w:rsidRDefault="00194D72" w:rsidP="00194D72">
            <w:pPr>
              <w:spacing w:after="0" w:line="240" w:lineRule="auto"/>
              <w:rPr>
                <w:sz w:val="20"/>
                <w:szCs w:val="20"/>
              </w:rPr>
            </w:pPr>
          </w:p>
          <w:p w:rsidR="00FF0301" w:rsidRPr="001869A1" w:rsidRDefault="00FF0301" w:rsidP="00194D72">
            <w:pPr>
              <w:spacing w:after="0" w:line="240" w:lineRule="auto"/>
              <w:rPr>
                <w:sz w:val="20"/>
                <w:szCs w:val="20"/>
              </w:rPr>
            </w:pPr>
          </w:p>
        </w:tc>
      </w:tr>
      <w:tr w:rsidR="00FF0301" w:rsidRPr="001869A1" w:rsidTr="007C67BD">
        <w:tc>
          <w:tcPr>
            <w:tcW w:w="2872" w:type="dxa"/>
          </w:tcPr>
          <w:p w:rsidR="008705CE" w:rsidRDefault="008705CE" w:rsidP="007C67BD">
            <w:pPr>
              <w:spacing w:after="0" w:line="240" w:lineRule="auto"/>
              <w:jc w:val="center"/>
              <w:rPr>
                <w:b/>
                <w:sz w:val="28"/>
                <w:szCs w:val="28"/>
              </w:rPr>
            </w:pPr>
          </w:p>
          <w:p w:rsidR="00FF0301" w:rsidRPr="001869A1" w:rsidRDefault="00FF0301" w:rsidP="007C67BD">
            <w:pPr>
              <w:spacing w:after="0" w:line="240" w:lineRule="auto"/>
              <w:jc w:val="center"/>
              <w:rPr>
                <w:b/>
                <w:sz w:val="28"/>
                <w:szCs w:val="28"/>
              </w:rPr>
            </w:pPr>
            <w:r w:rsidRPr="001869A1">
              <w:rPr>
                <w:b/>
                <w:sz w:val="28"/>
                <w:szCs w:val="28"/>
              </w:rPr>
              <w:t>Musik</w:t>
            </w:r>
          </w:p>
        </w:tc>
        <w:tc>
          <w:tcPr>
            <w:tcW w:w="6416" w:type="dxa"/>
          </w:tcPr>
          <w:p w:rsidR="008705CE" w:rsidRDefault="008705CE" w:rsidP="007C67BD">
            <w:pPr>
              <w:spacing w:after="0" w:line="240" w:lineRule="auto"/>
              <w:rPr>
                <w:sz w:val="20"/>
                <w:szCs w:val="20"/>
              </w:rPr>
            </w:pPr>
          </w:p>
          <w:p w:rsidR="00FF0301" w:rsidRDefault="00FF0301" w:rsidP="007C67BD">
            <w:pPr>
              <w:spacing w:after="0" w:line="240" w:lineRule="auto"/>
              <w:rPr>
                <w:sz w:val="20"/>
                <w:szCs w:val="20"/>
              </w:rPr>
            </w:pPr>
            <w:r w:rsidRPr="001869A1">
              <w:rPr>
                <w:sz w:val="20"/>
                <w:szCs w:val="20"/>
              </w:rPr>
              <w:t>Im Fach Musik geht es überwiegend um die Musikpraxis. Das bedeutet, dass die Schüler singen und an den Instrumenten spielen. Dabei wird nicht vorausgesetzt, dass man schon ein Musikinstrument beherrscht, denn in diesem Unterricht wird alles gemeinsam erlernt. Zunächst werden Rhythmen an unterschiedlichen Instrumenten erarbeitet. Erst dann kommen die Melodieinstrumente (Stabspiele) hinzu, bis schließlich gemeinsam ein Stück an den Keyboards einstudiert wird. Im Laufe der drei Schuljahre sollen auch ein paar Griffe an der Gitarre erlernt werden. Ein kleiner Bestandteil des Unterrichts ist ebenso die Bewegung, z.B. in Form von Gehen zur Musik oder kleinen Bewegungen der Gruppe am Platz. Theoretisches Wissen wird anhand der Musikpraxis vermittelt. Auch das Hören von Musik ist ein fester und, auf den Zeitumfang bezogen, kleiner Baustein des Unterrichts. Die Schüler sollen so die Vielfalt der Musik erfahren, ihre Hörerfahrungen erweitern und gleichzeitig bei all diesen Aktionen die Möglichkeit haben zur Ruhe zu kommen. Letztendlich können sich die Schüler im Laufe der siebten Jahrgangsstufe auf ein Instrument bzw. den Gesang und evtl. auch auf den Tanz spezialisieren. So können dann schließlich ein paar Songs eingeübt werden, begleitet von unterschiedlichen Instrumenten und evtl. interpretiert durch den Tanz.</w:t>
            </w:r>
          </w:p>
          <w:p w:rsidR="008705CE" w:rsidRDefault="008705CE" w:rsidP="007C67BD">
            <w:pPr>
              <w:spacing w:after="0" w:line="240" w:lineRule="auto"/>
              <w:rPr>
                <w:sz w:val="20"/>
                <w:szCs w:val="20"/>
              </w:rPr>
            </w:pPr>
          </w:p>
          <w:p w:rsidR="008705CE" w:rsidRPr="001869A1" w:rsidRDefault="008705CE" w:rsidP="007C67BD">
            <w:pPr>
              <w:spacing w:after="0" w:line="240" w:lineRule="auto"/>
              <w:rPr>
                <w:sz w:val="20"/>
                <w:szCs w:val="20"/>
              </w:rPr>
            </w:pPr>
          </w:p>
        </w:tc>
      </w:tr>
      <w:tr w:rsidR="00FF0301" w:rsidRPr="004F0C78" w:rsidTr="007C67BD">
        <w:tc>
          <w:tcPr>
            <w:tcW w:w="2872" w:type="dxa"/>
          </w:tcPr>
          <w:p w:rsidR="008705CE" w:rsidRDefault="008705CE" w:rsidP="007C67BD">
            <w:pPr>
              <w:spacing w:after="0" w:line="240" w:lineRule="auto"/>
              <w:jc w:val="center"/>
              <w:rPr>
                <w:b/>
                <w:sz w:val="28"/>
                <w:szCs w:val="28"/>
              </w:rPr>
            </w:pPr>
          </w:p>
          <w:p w:rsidR="00FF0301" w:rsidRPr="001869A1" w:rsidRDefault="00FF0301" w:rsidP="007C67BD">
            <w:pPr>
              <w:spacing w:after="0" w:line="240" w:lineRule="auto"/>
              <w:jc w:val="center"/>
              <w:rPr>
                <w:b/>
                <w:sz w:val="28"/>
                <w:szCs w:val="28"/>
              </w:rPr>
            </w:pPr>
            <w:r w:rsidRPr="001869A1">
              <w:rPr>
                <w:b/>
                <w:sz w:val="28"/>
                <w:szCs w:val="28"/>
              </w:rPr>
              <w:t>Textiles Werken</w:t>
            </w:r>
          </w:p>
        </w:tc>
        <w:tc>
          <w:tcPr>
            <w:tcW w:w="6416" w:type="dxa"/>
          </w:tcPr>
          <w:p w:rsidR="00583399" w:rsidRDefault="00583399" w:rsidP="00583399">
            <w:pPr>
              <w:rPr>
                <w:rFonts w:eastAsia="Times New Roman" w:cs="Arial"/>
                <w:bCs/>
                <w:sz w:val="20"/>
                <w:szCs w:val="20"/>
                <w:lang w:eastAsia="de-DE"/>
              </w:rPr>
            </w:pPr>
          </w:p>
          <w:p w:rsidR="00583399" w:rsidRPr="00583399" w:rsidRDefault="00583399" w:rsidP="00583399">
            <w:pPr>
              <w:rPr>
                <w:rFonts w:asciiTheme="minorHAnsi" w:hAnsiTheme="minorHAnsi" w:cs="Arial"/>
                <w:color w:val="000000"/>
                <w:sz w:val="20"/>
                <w:szCs w:val="20"/>
              </w:rPr>
            </w:pPr>
            <w:r w:rsidRPr="00583399">
              <w:rPr>
                <w:rFonts w:asciiTheme="minorHAnsi" w:hAnsiTheme="minorHAnsi" w:cs="Arial"/>
                <w:sz w:val="20"/>
                <w:szCs w:val="20"/>
              </w:rPr>
              <w:t xml:space="preserve">Im Fach Textiles Werken lernen die Schülerinnen und Schüler verschiedene Techniken der </w:t>
            </w:r>
            <w:proofErr w:type="spellStart"/>
            <w:r w:rsidRPr="00583399">
              <w:rPr>
                <w:rFonts w:asciiTheme="minorHAnsi" w:hAnsiTheme="minorHAnsi" w:cs="Arial"/>
                <w:sz w:val="20"/>
                <w:szCs w:val="20"/>
              </w:rPr>
              <w:t>Textilbe</w:t>
            </w:r>
            <w:proofErr w:type="spellEnd"/>
            <w:r w:rsidRPr="00583399">
              <w:rPr>
                <w:rFonts w:asciiTheme="minorHAnsi" w:hAnsiTheme="minorHAnsi" w:cs="Arial"/>
                <w:sz w:val="20"/>
                <w:szCs w:val="20"/>
              </w:rPr>
              <w:t>- und</w:t>
            </w:r>
            <w:r w:rsidR="00E83903">
              <w:rPr>
                <w:rFonts w:asciiTheme="minorHAnsi" w:hAnsiTheme="minorHAnsi" w:cs="Arial"/>
                <w:sz w:val="20"/>
                <w:szCs w:val="20"/>
              </w:rPr>
              <w:t xml:space="preserve"> </w:t>
            </w:r>
            <w:proofErr w:type="spellStart"/>
            <w:r w:rsidR="00E83903">
              <w:rPr>
                <w:rFonts w:asciiTheme="minorHAnsi" w:hAnsiTheme="minorHAnsi" w:cs="Arial"/>
                <w:sz w:val="20"/>
                <w:szCs w:val="20"/>
              </w:rPr>
              <w:t>verarbeitung</w:t>
            </w:r>
            <w:proofErr w:type="spellEnd"/>
            <w:r w:rsidR="00E83903">
              <w:rPr>
                <w:rFonts w:asciiTheme="minorHAnsi" w:hAnsiTheme="minorHAnsi" w:cs="Arial"/>
                <w:sz w:val="20"/>
                <w:szCs w:val="20"/>
              </w:rPr>
              <w:t xml:space="preserve"> kennen. Sie stellen</w:t>
            </w:r>
            <w:r w:rsidRPr="00583399">
              <w:rPr>
                <w:rFonts w:asciiTheme="minorHAnsi" w:hAnsiTheme="minorHAnsi" w:cs="Arial"/>
                <w:sz w:val="20"/>
                <w:szCs w:val="20"/>
              </w:rPr>
              <w:t xml:space="preserve"> aus Wolle, Stoff und anderen Materialien Gebrauchsgegenstände he</w:t>
            </w:r>
            <w:r w:rsidR="00E83903">
              <w:rPr>
                <w:rFonts w:asciiTheme="minorHAnsi" w:hAnsiTheme="minorHAnsi" w:cs="Arial"/>
                <w:sz w:val="20"/>
                <w:szCs w:val="20"/>
              </w:rPr>
              <w:t>r</w:t>
            </w:r>
            <w:r w:rsidRPr="00583399">
              <w:rPr>
                <w:rFonts w:asciiTheme="minorHAnsi" w:hAnsiTheme="minorHAnsi" w:cs="Arial"/>
                <w:sz w:val="20"/>
                <w:szCs w:val="20"/>
              </w:rPr>
              <w:t xml:space="preserve">. </w:t>
            </w:r>
            <w:r w:rsidR="00E83903">
              <w:rPr>
                <w:rFonts w:asciiTheme="minorHAnsi" w:hAnsiTheme="minorHAnsi" w:cs="Arial"/>
                <w:sz w:val="20"/>
                <w:szCs w:val="20"/>
              </w:rPr>
              <w:t xml:space="preserve"> </w:t>
            </w:r>
            <w:r w:rsidRPr="00583399">
              <w:rPr>
                <w:rFonts w:asciiTheme="minorHAnsi" w:hAnsiTheme="minorHAnsi" w:cs="Arial"/>
                <w:sz w:val="20"/>
                <w:szCs w:val="20"/>
              </w:rPr>
              <w:t>Die Schülerinnen und Schüler sollen im Unterricht verschiedene Textilien wahrnehmen und erkunden, mit ihnen gestalten und produzieren, Textilien mit anderen Materialien verbinden und verarbeiten, die Textilien auch kulturhistorisch einordnen können. Unterstützt wird dies durch theoretische Einheiten.</w:t>
            </w:r>
            <w:r w:rsidRPr="00583399">
              <w:rPr>
                <w:rFonts w:asciiTheme="minorHAnsi" w:hAnsiTheme="minorHAnsi" w:cs="Arial"/>
                <w:color w:val="000000"/>
                <w:sz w:val="20"/>
                <w:szCs w:val="20"/>
              </w:rPr>
              <w:t xml:space="preserve"> Die Schülerinnen und Schüler sollen selbstständig planen und ihre Ideen ausführen. Ebenso ist das Arbeiten nach gezielten Anleitungen Bestandteil des Unterrichts.</w:t>
            </w:r>
          </w:p>
          <w:p w:rsidR="00583399" w:rsidRPr="00583399" w:rsidRDefault="00583399" w:rsidP="00583399">
            <w:pPr>
              <w:rPr>
                <w:rFonts w:asciiTheme="minorHAnsi" w:hAnsiTheme="minorHAnsi" w:cs="Arial"/>
                <w:sz w:val="20"/>
                <w:szCs w:val="20"/>
              </w:rPr>
            </w:pPr>
            <w:r w:rsidRPr="00583399">
              <w:rPr>
                <w:rFonts w:asciiTheme="minorHAnsi" w:hAnsiTheme="minorHAnsi" w:cs="Arial"/>
                <w:sz w:val="20"/>
                <w:szCs w:val="20"/>
              </w:rPr>
              <w:t>Das Mitbringen von Grundkenntnissen ist nicht erforderlich.</w:t>
            </w:r>
          </w:p>
          <w:p w:rsidR="00583399" w:rsidRPr="00583399" w:rsidRDefault="00583399" w:rsidP="00583399">
            <w:pPr>
              <w:rPr>
                <w:rFonts w:asciiTheme="minorHAnsi" w:hAnsiTheme="minorHAnsi" w:cs="Arial"/>
                <w:color w:val="000000"/>
                <w:sz w:val="20"/>
                <w:szCs w:val="20"/>
              </w:rPr>
            </w:pPr>
            <w:r w:rsidRPr="00583399">
              <w:rPr>
                <w:rFonts w:asciiTheme="minorHAnsi" w:hAnsiTheme="minorHAnsi" w:cs="Arial"/>
                <w:color w:val="000000"/>
                <w:sz w:val="20"/>
                <w:szCs w:val="20"/>
              </w:rPr>
              <w:t>Inhalte sind:  Stricken, Häkeln, Stoffdruck, Nähen, Filzen und Weben.</w:t>
            </w:r>
          </w:p>
        </w:tc>
      </w:tr>
      <w:tr w:rsidR="00583399" w:rsidRPr="004F0C78" w:rsidTr="007C67BD">
        <w:tc>
          <w:tcPr>
            <w:tcW w:w="2872" w:type="dxa"/>
          </w:tcPr>
          <w:p w:rsidR="00E83903" w:rsidRDefault="00E83903" w:rsidP="002D4385">
            <w:pPr>
              <w:spacing w:after="0" w:line="240" w:lineRule="auto"/>
              <w:jc w:val="center"/>
              <w:rPr>
                <w:b/>
                <w:sz w:val="28"/>
                <w:szCs w:val="28"/>
              </w:rPr>
            </w:pPr>
          </w:p>
          <w:p w:rsidR="00583399" w:rsidRPr="001869A1" w:rsidRDefault="00583399" w:rsidP="002D4385">
            <w:pPr>
              <w:spacing w:after="0" w:line="240" w:lineRule="auto"/>
              <w:jc w:val="center"/>
              <w:rPr>
                <w:b/>
                <w:sz w:val="28"/>
                <w:szCs w:val="28"/>
              </w:rPr>
            </w:pPr>
            <w:r w:rsidRPr="001869A1">
              <w:rPr>
                <w:b/>
                <w:sz w:val="28"/>
                <w:szCs w:val="28"/>
              </w:rPr>
              <w:t>Kunst</w:t>
            </w:r>
          </w:p>
        </w:tc>
        <w:tc>
          <w:tcPr>
            <w:tcW w:w="6416" w:type="dxa"/>
          </w:tcPr>
          <w:p w:rsidR="00583399" w:rsidRPr="001869A1" w:rsidRDefault="00583399" w:rsidP="002D4385">
            <w:pPr>
              <w:spacing w:after="0" w:line="240" w:lineRule="auto"/>
              <w:rPr>
                <w:sz w:val="20"/>
                <w:szCs w:val="20"/>
              </w:rPr>
            </w:pPr>
          </w:p>
          <w:p w:rsidR="00583399" w:rsidRPr="001869A1" w:rsidRDefault="00583399" w:rsidP="002D4385">
            <w:pPr>
              <w:spacing w:after="0" w:line="240" w:lineRule="auto"/>
              <w:rPr>
                <w:sz w:val="20"/>
                <w:szCs w:val="20"/>
              </w:rPr>
            </w:pPr>
            <w:r w:rsidRPr="001869A1">
              <w:rPr>
                <w:sz w:val="20"/>
                <w:szCs w:val="20"/>
              </w:rPr>
              <w:t>Zum Kunstunter</w:t>
            </w:r>
            <w:r w:rsidR="00E83903">
              <w:rPr>
                <w:sz w:val="20"/>
                <w:szCs w:val="20"/>
              </w:rPr>
              <w:t xml:space="preserve">richt treffen wir uns in </w:t>
            </w:r>
            <w:r w:rsidRPr="001869A1">
              <w:rPr>
                <w:sz w:val="20"/>
                <w:szCs w:val="20"/>
              </w:rPr>
              <w:t xml:space="preserve">sehr gut ausgestatteten Räumen. Die Schülerinnen und Schüler sammeln vielfältige kreative Erfahrungen, entwickeln Ideen und tauschen sich aus, deshalb braucht der Kunstunterricht vor allem Ruhe und Muße. Über die drei Schuljahre hinweg wird in fünf Themenbereichen gearbeitet:   </w:t>
            </w:r>
          </w:p>
          <w:p w:rsidR="00583399" w:rsidRPr="00C915D8" w:rsidRDefault="00583399" w:rsidP="002D4385">
            <w:pPr>
              <w:pStyle w:val="Listenabsatz"/>
              <w:numPr>
                <w:ilvl w:val="0"/>
                <w:numId w:val="1"/>
              </w:numPr>
              <w:spacing w:after="0" w:line="240" w:lineRule="auto"/>
              <w:rPr>
                <w:sz w:val="20"/>
                <w:szCs w:val="20"/>
              </w:rPr>
            </w:pPr>
            <w:r w:rsidRPr="00C915D8">
              <w:rPr>
                <w:sz w:val="20"/>
                <w:szCs w:val="20"/>
              </w:rPr>
              <w:t>Zeichnung/ Malerei/ Collage</w:t>
            </w:r>
          </w:p>
          <w:p w:rsidR="00583399" w:rsidRPr="00C915D8" w:rsidRDefault="00583399" w:rsidP="002D4385">
            <w:pPr>
              <w:pStyle w:val="Listenabsatz"/>
              <w:numPr>
                <w:ilvl w:val="0"/>
                <w:numId w:val="1"/>
              </w:numPr>
              <w:spacing w:after="0" w:line="240" w:lineRule="auto"/>
              <w:rPr>
                <w:sz w:val="20"/>
                <w:szCs w:val="20"/>
              </w:rPr>
            </w:pPr>
            <w:r w:rsidRPr="00C915D8">
              <w:rPr>
                <w:sz w:val="20"/>
                <w:szCs w:val="20"/>
              </w:rPr>
              <w:t>Plastik/ Objekt/ Design</w:t>
            </w:r>
          </w:p>
          <w:p w:rsidR="00583399" w:rsidRPr="00C915D8" w:rsidRDefault="00583399" w:rsidP="002D4385">
            <w:pPr>
              <w:pStyle w:val="Listenabsatz"/>
              <w:numPr>
                <w:ilvl w:val="0"/>
                <w:numId w:val="1"/>
              </w:numPr>
              <w:spacing w:after="0" w:line="240" w:lineRule="auto"/>
              <w:rPr>
                <w:sz w:val="20"/>
                <w:szCs w:val="20"/>
              </w:rPr>
            </w:pPr>
            <w:r w:rsidRPr="00C915D8">
              <w:rPr>
                <w:sz w:val="20"/>
                <w:szCs w:val="20"/>
              </w:rPr>
              <w:t>Wohnung/ Architektur/ gebaute Umwelt</w:t>
            </w:r>
          </w:p>
          <w:p w:rsidR="00583399" w:rsidRPr="00C915D8" w:rsidRDefault="00583399" w:rsidP="002D4385">
            <w:pPr>
              <w:pStyle w:val="Listenabsatz"/>
              <w:numPr>
                <w:ilvl w:val="0"/>
                <w:numId w:val="1"/>
              </w:numPr>
              <w:spacing w:after="0" w:line="240" w:lineRule="auto"/>
              <w:rPr>
                <w:sz w:val="20"/>
                <w:szCs w:val="20"/>
              </w:rPr>
            </w:pPr>
            <w:r w:rsidRPr="00C915D8">
              <w:rPr>
                <w:sz w:val="20"/>
                <w:szCs w:val="20"/>
              </w:rPr>
              <w:t>Grafikdesign/ Druck/ Fotografie</w:t>
            </w:r>
          </w:p>
          <w:p w:rsidR="00583399" w:rsidRPr="00C915D8" w:rsidRDefault="00583399" w:rsidP="002D4385">
            <w:pPr>
              <w:pStyle w:val="Listenabsatz"/>
              <w:numPr>
                <w:ilvl w:val="0"/>
                <w:numId w:val="1"/>
              </w:numPr>
              <w:spacing w:after="0" w:line="240" w:lineRule="auto"/>
              <w:rPr>
                <w:sz w:val="20"/>
                <w:szCs w:val="20"/>
              </w:rPr>
            </w:pPr>
            <w:r w:rsidRPr="00C915D8">
              <w:rPr>
                <w:sz w:val="20"/>
                <w:szCs w:val="20"/>
              </w:rPr>
              <w:t>Werkbetrachtung/ Kunstgeschichte  (auch in 1. – 4. enthalten).</w:t>
            </w:r>
          </w:p>
          <w:p w:rsidR="00583399" w:rsidRDefault="00583399" w:rsidP="002D4385">
            <w:pPr>
              <w:spacing w:after="0" w:line="240" w:lineRule="auto"/>
              <w:rPr>
                <w:sz w:val="20"/>
                <w:szCs w:val="20"/>
              </w:rPr>
            </w:pPr>
            <w:r w:rsidRPr="001869A1">
              <w:rPr>
                <w:sz w:val="20"/>
                <w:szCs w:val="20"/>
              </w:rPr>
              <w:t>Im Mittelpunkt stehen das eigenständige und kreative Gestalten von  Werken zu den o.g. Themenfeldern, dabei schulen die Schülerinnen und Schüler ihre Wahrnehmungs-, Planungs- und Entscheidungsfähigkeit. Sie lernen sachgerechtes Umgehen mit Materialien, Werkzeugen und Geräten.</w:t>
            </w:r>
          </w:p>
          <w:p w:rsidR="00E83903" w:rsidRPr="001869A1" w:rsidRDefault="00E83903" w:rsidP="002D4385">
            <w:pPr>
              <w:spacing w:after="0" w:line="240" w:lineRule="auto"/>
              <w:rPr>
                <w:sz w:val="20"/>
                <w:szCs w:val="20"/>
              </w:rPr>
            </w:pPr>
          </w:p>
          <w:p w:rsidR="00583399" w:rsidRPr="001869A1" w:rsidRDefault="00583399" w:rsidP="002D4385">
            <w:pPr>
              <w:spacing w:after="0" w:line="240" w:lineRule="auto"/>
              <w:rPr>
                <w:sz w:val="20"/>
                <w:szCs w:val="20"/>
              </w:rPr>
            </w:pPr>
          </w:p>
        </w:tc>
      </w:tr>
      <w:tr w:rsidR="00583399" w:rsidRPr="001869A1" w:rsidTr="007C67BD">
        <w:tc>
          <w:tcPr>
            <w:tcW w:w="2872" w:type="dxa"/>
            <w:tcBorders>
              <w:top w:val="single" w:sz="4" w:space="0" w:color="auto"/>
              <w:left w:val="single" w:sz="4" w:space="0" w:color="auto"/>
              <w:bottom w:val="single" w:sz="4" w:space="0" w:color="auto"/>
              <w:right w:val="single" w:sz="4" w:space="0" w:color="auto"/>
            </w:tcBorders>
          </w:tcPr>
          <w:p w:rsidR="00A16D80" w:rsidRDefault="00A16D80" w:rsidP="007C67BD">
            <w:pPr>
              <w:spacing w:after="0" w:line="240" w:lineRule="auto"/>
              <w:jc w:val="center"/>
              <w:rPr>
                <w:b/>
                <w:sz w:val="28"/>
                <w:szCs w:val="28"/>
              </w:rPr>
            </w:pPr>
          </w:p>
          <w:p w:rsidR="00583399" w:rsidRPr="001869A1" w:rsidRDefault="00583399" w:rsidP="007C67BD">
            <w:pPr>
              <w:spacing w:after="0" w:line="240" w:lineRule="auto"/>
              <w:jc w:val="center"/>
              <w:rPr>
                <w:b/>
                <w:sz w:val="28"/>
                <w:szCs w:val="28"/>
              </w:rPr>
            </w:pPr>
            <w:r w:rsidRPr="001869A1">
              <w:rPr>
                <w:b/>
                <w:sz w:val="28"/>
                <w:szCs w:val="28"/>
              </w:rPr>
              <w:t>Technik</w:t>
            </w:r>
            <w:bookmarkStart w:id="0" w:name="_GoBack"/>
            <w:bookmarkEnd w:id="0"/>
          </w:p>
        </w:tc>
        <w:tc>
          <w:tcPr>
            <w:tcW w:w="6416" w:type="dxa"/>
            <w:tcBorders>
              <w:top w:val="single" w:sz="4" w:space="0" w:color="auto"/>
              <w:left w:val="single" w:sz="4" w:space="0" w:color="auto"/>
              <w:bottom w:val="single" w:sz="4" w:space="0" w:color="auto"/>
              <w:right w:val="single" w:sz="4" w:space="0" w:color="auto"/>
            </w:tcBorders>
          </w:tcPr>
          <w:p w:rsidR="00583399" w:rsidRPr="001869A1" w:rsidRDefault="00583399" w:rsidP="007C67BD">
            <w:pPr>
              <w:spacing w:after="0" w:line="240" w:lineRule="auto"/>
              <w:rPr>
                <w:sz w:val="20"/>
                <w:szCs w:val="20"/>
              </w:rPr>
            </w:pPr>
          </w:p>
          <w:p w:rsidR="00583399" w:rsidRDefault="00583399" w:rsidP="007C67BD">
            <w:pPr>
              <w:spacing w:after="0" w:line="240" w:lineRule="auto"/>
              <w:rPr>
                <w:sz w:val="20"/>
                <w:szCs w:val="20"/>
              </w:rPr>
            </w:pPr>
            <w:r w:rsidRPr="001869A1">
              <w:rPr>
                <w:sz w:val="20"/>
                <w:szCs w:val="20"/>
              </w:rPr>
              <w:t>Im Fach Technik sollten die Schülerinnen und Schüler</w:t>
            </w:r>
            <w:r w:rsidR="00F27C0E">
              <w:rPr>
                <w:sz w:val="20"/>
                <w:szCs w:val="20"/>
              </w:rPr>
              <w:t xml:space="preserve"> generell</w:t>
            </w:r>
            <w:r w:rsidRPr="001869A1">
              <w:rPr>
                <w:sz w:val="20"/>
                <w:szCs w:val="20"/>
              </w:rPr>
              <w:t xml:space="preserve"> Freude am praktischen </w:t>
            </w:r>
            <w:r w:rsidR="00CC30D5">
              <w:rPr>
                <w:sz w:val="20"/>
                <w:szCs w:val="20"/>
              </w:rPr>
              <w:t>Arbeiten</w:t>
            </w:r>
            <w:r w:rsidRPr="001869A1">
              <w:rPr>
                <w:sz w:val="20"/>
                <w:szCs w:val="20"/>
              </w:rPr>
              <w:t xml:space="preserve"> mitbringen.</w:t>
            </w:r>
            <w:r w:rsidR="00F27C0E">
              <w:rPr>
                <w:sz w:val="20"/>
                <w:szCs w:val="20"/>
              </w:rPr>
              <w:t xml:space="preserve"> Darüber hinaus hat Sicherheit</w:t>
            </w:r>
            <w:r w:rsidR="005007FF">
              <w:rPr>
                <w:sz w:val="20"/>
                <w:szCs w:val="20"/>
              </w:rPr>
              <w:t xml:space="preserve"> gerade</w:t>
            </w:r>
            <w:r w:rsidR="00F27C0E">
              <w:rPr>
                <w:sz w:val="20"/>
                <w:szCs w:val="20"/>
              </w:rPr>
              <w:t xml:space="preserve"> im Technikraum stets höchste Priorität und setzt</w:t>
            </w:r>
            <w:r w:rsidR="005007FF">
              <w:rPr>
                <w:sz w:val="20"/>
                <w:szCs w:val="20"/>
              </w:rPr>
              <w:t xml:space="preserve"> daher</w:t>
            </w:r>
            <w:r w:rsidR="00F27C0E">
              <w:rPr>
                <w:sz w:val="20"/>
                <w:szCs w:val="20"/>
              </w:rPr>
              <w:t xml:space="preserve"> die Einhaltung von Regeln und Anweisungen voraus.</w:t>
            </w:r>
            <w:r w:rsidRPr="001869A1">
              <w:rPr>
                <w:sz w:val="20"/>
                <w:szCs w:val="20"/>
              </w:rPr>
              <w:t xml:space="preserve"> </w:t>
            </w:r>
            <w:r w:rsidR="005007FF">
              <w:rPr>
                <w:sz w:val="20"/>
                <w:szCs w:val="20"/>
              </w:rPr>
              <w:t>Inhaltlich stehen über die Jahrgangsstufen verteilt verschiedene Schwerpunkte im Mittelpunkt, die wie folgt aussehen:</w:t>
            </w:r>
          </w:p>
          <w:p w:rsidR="001709C5" w:rsidRPr="001869A1" w:rsidRDefault="001709C5" w:rsidP="007C67BD">
            <w:pPr>
              <w:spacing w:after="0" w:line="240" w:lineRule="auto"/>
              <w:rPr>
                <w:sz w:val="20"/>
                <w:szCs w:val="20"/>
              </w:rPr>
            </w:pPr>
          </w:p>
          <w:p w:rsidR="00583399" w:rsidRPr="001869A1" w:rsidRDefault="00583399" w:rsidP="007C67BD">
            <w:pPr>
              <w:spacing w:after="0" w:line="240" w:lineRule="auto"/>
              <w:rPr>
                <w:sz w:val="20"/>
                <w:szCs w:val="20"/>
              </w:rPr>
            </w:pPr>
            <w:r w:rsidRPr="001869A1">
              <w:rPr>
                <w:sz w:val="20"/>
                <w:szCs w:val="20"/>
              </w:rPr>
              <w:t xml:space="preserve">Klasse 5: </w:t>
            </w:r>
          </w:p>
          <w:p w:rsidR="004B1191" w:rsidRDefault="004B1191" w:rsidP="00FF0301">
            <w:pPr>
              <w:pStyle w:val="Listenabsatz"/>
              <w:numPr>
                <w:ilvl w:val="0"/>
                <w:numId w:val="2"/>
              </w:numPr>
              <w:spacing w:after="0" w:line="240" w:lineRule="auto"/>
              <w:rPr>
                <w:sz w:val="20"/>
                <w:szCs w:val="20"/>
              </w:rPr>
            </w:pPr>
            <w:r>
              <w:rPr>
                <w:sz w:val="20"/>
                <w:szCs w:val="20"/>
              </w:rPr>
              <w:t>Theoretische &amp; praktische Grundlagen zum Werkstoff Holz</w:t>
            </w:r>
          </w:p>
          <w:p w:rsidR="00583399" w:rsidRPr="004B1191" w:rsidRDefault="00583399" w:rsidP="004B1191">
            <w:pPr>
              <w:pStyle w:val="Listenabsatz"/>
              <w:numPr>
                <w:ilvl w:val="0"/>
                <w:numId w:val="2"/>
              </w:numPr>
              <w:spacing w:after="0" w:line="240" w:lineRule="auto"/>
              <w:rPr>
                <w:sz w:val="20"/>
                <w:szCs w:val="20"/>
              </w:rPr>
            </w:pPr>
            <w:r w:rsidRPr="00C915D8">
              <w:rPr>
                <w:sz w:val="20"/>
                <w:szCs w:val="20"/>
              </w:rPr>
              <w:t xml:space="preserve">Umgang mit Werkzeug </w:t>
            </w:r>
            <w:r w:rsidR="004B1191">
              <w:rPr>
                <w:sz w:val="20"/>
                <w:szCs w:val="20"/>
              </w:rPr>
              <w:t>&amp;</w:t>
            </w:r>
            <w:r w:rsidRPr="00C915D8">
              <w:rPr>
                <w:sz w:val="20"/>
                <w:szCs w:val="20"/>
              </w:rPr>
              <w:t xml:space="preserve"> Maschinen</w:t>
            </w:r>
            <w:r w:rsidR="004B1191">
              <w:rPr>
                <w:sz w:val="20"/>
                <w:szCs w:val="20"/>
              </w:rPr>
              <w:t xml:space="preserve"> – </w:t>
            </w:r>
            <w:r w:rsidRPr="004B1191">
              <w:rPr>
                <w:sz w:val="20"/>
                <w:szCs w:val="20"/>
              </w:rPr>
              <w:t>„Maschinenführerschein“</w:t>
            </w:r>
          </w:p>
          <w:p w:rsidR="00583399" w:rsidRPr="004B1191" w:rsidRDefault="00583399" w:rsidP="004B1191">
            <w:pPr>
              <w:pStyle w:val="Listenabsatz"/>
              <w:numPr>
                <w:ilvl w:val="0"/>
                <w:numId w:val="2"/>
              </w:numPr>
              <w:spacing w:after="0" w:line="240" w:lineRule="auto"/>
              <w:rPr>
                <w:sz w:val="20"/>
                <w:szCs w:val="20"/>
              </w:rPr>
            </w:pPr>
            <w:r w:rsidRPr="00C915D8">
              <w:rPr>
                <w:sz w:val="20"/>
                <w:szCs w:val="20"/>
              </w:rPr>
              <w:t>Laubsägeübungen</w:t>
            </w:r>
            <w:r w:rsidR="00122972">
              <w:rPr>
                <w:sz w:val="20"/>
                <w:szCs w:val="20"/>
              </w:rPr>
              <w:t xml:space="preserve"> – </w:t>
            </w:r>
            <w:r w:rsidRPr="00C915D8">
              <w:rPr>
                <w:sz w:val="20"/>
                <w:szCs w:val="20"/>
              </w:rPr>
              <w:t xml:space="preserve">Herstellung eines </w:t>
            </w:r>
            <w:r w:rsidR="004B1191">
              <w:rPr>
                <w:sz w:val="20"/>
                <w:szCs w:val="20"/>
              </w:rPr>
              <w:t xml:space="preserve">Schlüsselanhängers, Magneten o. ä. </w:t>
            </w:r>
          </w:p>
          <w:p w:rsidR="00583399" w:rsidRPr="00F27C0E" w:rsidRDefault="00583399" w:rsidP="00F27C0E">
            <w:pPr>
              <w:pStyle w:val="Listenabsatz"/>
              <w:numPr>
                <w:ilvl w:val="0"/>
                <w:numId w:val="2"/>
              </w:numPr>
              <w:spacing w:after="0" w:line="240" w:lineRule="auto"/>
              <w:rPr>
                <w:sz w:val="20"/>
                <w:szCs w:val="20"/>
              </w:rPr>
            </w:pPr>
            <w:r w:rsidRPr="00C915D8">
              <w:rPr>
                <w:sz w:val="20"/>
                <w:szCs w:val="20"/>
              </w:rPr>
              <w:t xml:space="preserve">Herstellung von Spielzeug </w:t>
            </w:r>
            <w:r w:rsidR="00407DD0">
              <w:rPr>
                <w:sz w:val="20"/>
                <w:szCs w:val="20"/>
              </w:rPr>
              <w:t>&amp;</w:t>
            </w:r>
            <w:r w:rsidRPr="00C915D8">
              <w:rPr>
                <w:sz w:val="20"/>
                <w:szCs w:val="20"/>
              </w:rPr>
              <w:t xml:space="preserve"> Gebrauchsgegenstand aus Vollholz</w:t>
            </w:r>
          </w:p>
          <w:p w:rsidR="00583399" w:rsidRPr="001869A1" w:rsidRDefault="00583399" w:rsidP="007C67BD">
            <w:pPr>
              <w:spacing w:after="0" w:line="240" w:lineRule="auto"/>
              <w:rPr>
                <w:sz w:val="20"/>
                <w:szCs w:val="20"/>
              </w:rPr>
            </w:pPr>
            <w:r w:rsidRPr="001869A1">
              <w:rPr>
                <w:sz w:val="20"/>
                <w:szCs w:val="20"/>
              </w:rPr>
              <w:t>Klasse 6:</w:t>
            </w:r>
          </w:p>
          <w:p w:rsidR="00583399" w:rsidRPr="00C915D8" w:rsidRDefault="00997659" w:rsidP="00FF0301">
            <w:pPr>
              <w:pStyle w:val="Listenabsatz"/>
              <w:numPr>
                <w:ilvl w:val="0"/>
                <w:numId w:val="2"/>
              </w:numPr>
              <w:spacing w:after="0" w:line="240" w:lineRule="auto"/>
              <w:rPr>
                <w:sz w:val="20"/>
                <w:szCs w:val="20"/>
              </w:rPr>
            </w:pPr>
            <w:r>
              <w:rPr>
                <w:sz w:val="20"/>
                <w:szCs w:val="20"/>
              </w:rPr>
              <w:t xml:space="preserve">Zeichenübungen &amp; Technisches Zeichnen </w:t>
            </w:r>
          </w:p>
          <w:p w:rsidR="00E83903" w:rsidRPr="00997659" w:rsidRDefault="00583399" w:rsidP="00997659">
            <w:pPr>
              <w:pStyle w:val="Listenabsatz"/>
              <w:numPr>
                <w:ilvl w:val="0"/>
                <w:numId w:val="2"/>
              </w:numPr>
              <w:spacing w:after="0" w:line="240" w:lineRule="auto"/>
              <w:rPr>
                <w:sz w:val="20"/>
                <w:szCs w:val="20"/>
              </w:rPr>
            </w:pPr>
            <w:r w:rsidRPr="00C915D8">
              <w:rPr>
                <w:sz w:val="20"/>
                <w:szCs w:val="20"/>
              </w:rPr>
              <w:t xml:space="preserve">Konstruktion </w:t>
            </w:r>
            <w:r w:rsidR="00997659">
              <w:rPr>
                <w:sz w:val="20"/>
                <w:szCs w:val="20"/>
              </w:rPr>
              <w:t>&amp;</w:t>
            </w:r>
            <w:r w:rsidRPr="00C915D8">
              <w:rPr>
                <w:sz w:val="20"/>
                <w:szCs w:val="20"/>
              </w:rPr>
              <w:t xml:space="preserve"> Fertigung eines Gebrauchsgegenstandes</w:t>
            </w:r>
            <w:r w:rsidR="00E83903">
              <w:rPr>
                <w:sz w:val="20"/>
                <w:szCs w:val="20"/>
              </w:rPr>
              <w:t xml:space="preserve"> aus</w:t>
            </w:r>
            <w:r w:rsidR="00997659">
              <w:rPr>
                <w:sz w:val="20"/>
                <w:szCs w:val="20"/>
              </w:rPr>
              <w:t xml:space="preserve"> Papier,</w:t>
            </w:r>
            <w:r w:rsidR="00E83903">
              <w:rPr>
                <w:sz w:val="20"/>
                <w:szCs w:val="20"/>
              </w:rPr>
              <w:t xml:space="preserve"> </w:t>
            </w:r>
            <w:r w:rsidR="00E83903" w:rsidRPr="00997659">
              <w:rPr>
                <w:sz w:val="20"/>
                <w:szCs w:val="20"/>
              </w:rPr>
              <w:t>Kunststoff</w:t>
            </w:r>
            <w:r w:rsidR="00997659">
              <w:rPr>
                <w:sz w:val="20"/>
                <w:szCs w:val="20"/>
              </w:rPr>
              <w:t xml:space="preserve"> oder Holz</w:t>
            </w:r>
          </w:p>
          <w:p w:rsidR="00E83903" w:rsidRDefault="00122972" w:rsidP="00E83903">
            <w:pPr>
              <w:pStyle w:val="Listenabsatz"/>
              <w:numPr>
                <w:ilvl w:val="0"/>
                <w:numId w:val="2"/>
              </w:numPr>
              <w:spacing w:after="0" w:line="240" w:lineRule="auto"/>
              <w:rPr>
                <w:sz w:val="20"/>
                <w:szCs w:val="20"/>
              </w:rPr>
            </w:pPr>
            <w:r>
              <w:rPr>
                <w:sz w:val="20"/>
                <w:szCs w:val="20"/>
              </w:rPr>
              <w:t>Einfache Furnierarbeiten &amp; Brandmalerei</w:t>
            </w:r>
          </w:p>
          <w:p w:rsidR="00E83903" w:rsidRPr="00E83903" w:rsidRDefault="00E83903" w:rsidP="00E83903">
            <w:pPr>
              <w:pStyle w:val="Listenabsatz"/>
              <w:numPr>
                <w:ilvl w:val="0"/>
                <w:numId w:val="2"/>
              </w:numPr>
              <w:spacing w:after="0" w:line="240" w:lineRule="auto"/>
              <w:rPr>
                <w:sz w:val="20"/>
                <w:szCs w:val="20"/>
              </w:rPr>
            </w:pPr>
            <w:r>
              <w:rPr>
                <w:sz w:val="20"/>
                <w:szCs w:val="20"/>
              </w:rPr>
              <w:t>Wiederverwertung von Alltagsmaterialien</w:t>
            </w:r>
          </w:p>
          <w:p w:rsidR="00583399" w:rsidRPr="001869A1" w:rsidRDefault="00583399" w:rsidP="007C67BD">
            <w:pPr>
              <w:spacing w:after="0" w:line="240" w:lineRule="auto"/>
              <w:rPr>
                <w:sz w:val="20"/>
                <w:szCs w:val="20"/>
              </w:rPr>
            </w:pPr>
            <w:r w:rsidRPr="001869A1">
              <w:rPr>
                <w:sz w:val="20"/>
                <w:szCs w:val="20"/>
              </w:rPr>
              <w:t>Klasse 7:</w:t>
            </w:r>
          </w:p>
          <w:p w:rsidR="00237A0E" w:rsidRDefault="00237A0E" w:rsidP="00237A0E">
            <w:pPr>
              <w:pStyle w:val="Listenabsatz"/>
              <w:numPr>
                <w:ilvl w:val="0"/>
                <w:numId w:val="2"/>
              </w:numPr>
              <w:spacing w:after="0" w:line="240" w:lineRule="auto"/>
              <w:rPr>
                <w:sz w:val="20"/>
                <w:szCs w:val="20"/>
              </w:rPr>
            </w:pPr>
            <w:r>
              <w:rPr>
                <w:sz w:val="20"/>
                <w:szCs w:val="20"/>
              </w:rPr>
              <w:t>Theoretische &amp; praktische Grundlagen zum Werkstoff Metall</w:t>
            </w:r>
          </w:p>
          <w:p w:rsidR="00583399" w:rsidRDefault="00583399" w:rsidP="00FF0301">
            <w:pPr>
              <w:pStyle w:val="Listenabsatz"/>
              <w:numPr>
                <w:ilvl w:val="0"/>
                <w:numId w:val="2"/>
              </w:numPr>
              <w:spacing w:after="0" w:line="240" w:lineRule="auto"/>
              <w:rPr>
                <w:sz w:val="20"/>
                <w:szCs w:val="20"/>
              </w:rPr>
            </w:pPr>
            <w:r w:rsidRPr="00C915D8">
              <w:rPr>
                <w:sz w:val="20"/>
                <w:szCs w:val="20"/>
              </w:rPr>
              <w:t xml:space="preserve">Konstruktion </w:t>
            </w:r>
            <w:r w:rsidR="00237A0E">
              <w:rPr>
                <w:sz w:val="20"/>
                <w:szCs w:val="20"/>
              </w:rPr>
              <w:t>&amp;</w:t>
            </w:r>
            <w:r w:rsidRPr="00C915D8">
              <w:rPr>
                <w:sz w:val="20"/>
                <w:szCs w:val="20"/>
              </w:rPr>
              <w:t xml:space="preserve"> Fertigung eines Gebrauchsgegenstandes</w:t>
            </w:r>
          </w:p>
          <w:p w:rsidR="00A16D80" w:rsidRDefault="00A16D80" w:rsidP="00FF0301">
            <w:pPr>
              <w:pStyle w:val="Listenabsatz"/>
              <w:numPr>
                <w:ilvl w:val="0"/>
                <w:numId w:val="2"/>
              </w:numPr>
              <w:spacing w:after="0" w:line="240" w:lineRule="auto"/>
              <w:rPr>
                <w:sz w:val="20"/>
                <w:szCs w:val="20"/>
              </w:rPr>
            </w:pPr>
            <w:r>
              <w:rPr>
                <w:sz w:val="20"/>
                <w:szCs w:val="20"/>
              </w:rPr>
              <w:t>Grundlagen</w:t>
            </w:r>
            <w:r w:rsidR="00237A0E">
              <w:rPr>
                <w:sz w:val="20"/>
                <w:szCs w:val="20"/>
              </w:rPr>
              <w:t xml:space="preserve"> der Elektronik</w:t>
            </w:r>
          </w:p>
          <w:p w:rsidR="00A16D80" w:rsidRPr="004B1191" w:rsidRDefault="00A16D80" w:rsidP="004B1191">
            <w:pPr>
              <w:pStyle w:val="Listenabsatz"/>
              <w:numPr>
                <w:ilvl w:val="0"/>
                <w:numId w:val="2"/>
              </w:numPr>
              <w:spacing w:after="0" w:line="240" w:lineRule="auto"/>
              <w:rPr>
                <w:sz w:val="20"/>
                <w:szCs w:val="20"/>
              </w:rPr>
            </w:pPr>
            <w:r>
              <w:rPr>
                <w:sz w:val="20"/>
                <w:szCs w:val="20"/>
              </w:rPr>
              <w:t>Lötlehrgang und Lötübungen</w:t>
            </w:r>
          </w:p>
          <w:p w:rsidR="00583399" w:rsidRPr="001709C5" w:rsidRDefault="00583399" w:rsidP="001709C5">
            <w:pPr>
              <w:spacing w:after="0" w:line="240" w:lineRule="auto"/>
              <w:ind w:left="360"/>
              <w:rPr>
                <w:sz w:val="20"/>
                <w:szCs w:val="20"/>
              </w:rPr>
            </w:pPr>
          </w:p>
        </w:tc>
      </w:tr>
    </w:tbl>
    <w:p w:rsidR="00FF0301" w:rsidRDefault="00FF0301" w:rsidP="00FF0301">
      <w:pPr>
        <w:pStyle w:val="StandardWeb"/>
        <w:jc w:val="both"/>
      </w:pPr>
    </w:p>
    <w:p w:rsidR="00194D72" w:rsidRDefault="00194D72">
      <w:pPr>
        <w:pStyle w:val="StandardWeb"/>
        <w:jc w:val="both"/>
      </w:pPr>
    </w:p>
    <w:sectPr w:rsidR="00194D72" w:rsidSect="00C8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779C"/>
    <w:multiLevelType w:val="hybridMultilevel"/>
    <w:tmpl w:val="40FE9C32"/>
    <w:lvl w:ilvl="0" w:tplc="F09088FA">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3A6813"/>
    <w:multiLevelType w:val="multilevel"/>
    <w:tmpl w:val="D11C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9B114A"/>
    <w:multiLevelType w:val="hybridMultilevel"/>
    <w:tmpl w:val="12A21F4C"/>
    <w:lvl w:ilvl="0" w:tplc="7B0279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B8A591A"/>
    <w:multiLevelType w:val="hybridMultilevel"/>
    <w:tmpl w:val="9AF8A986"/>
    <w:lvl w:ilvl="0" w:tplc="681EA1B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01"/>
    <w:rsid w:val="00122972"/>
    <w:rsid w:val="00164216"/>
    <w:rsid w:val="001709C5"/>
    <w:rsid w:val="001869A1"/>
    <w:rsid w:val="00194D72"/>
    <w:rsid w:val="00237A0E"/>
    <w:rsid w:val="003975EA"/>
    <w:rsid w:val="00407DD0"/>
    <w:rsid w:val="004B1191"/>
    <w:rsid w:val="005007FF"/>
    <w:rsid w:val="00583399"/>
    <w:rsid w:val="007C67BD"/>
    <w:rsid w:val="00844439"/>
    <w:rsid w:val="008705CE"/>
    <w:rsid w:val="008A4DAA"/>
    <w:rsid w:val="00904767"/>
    <w:rsid w:val="00997659"/>
    <w:rsid w:val="00A16D80"/>
    <w:rsid w:val="00B639A9"/>
    <w:rsid w:val="00C86370"/>
    <w:rsid w:val="00CC30D5"/>
    <w:rsid w:val="00D73D10"/>
    <w:rsid w:val="00DB191F"/>
    <w:rsid w:val="00E400AB"/>
    <w:rsid w:val="00E83903"/>
    <w:rsid w:val="00E83DF5"/>
    <w:rsid w:val="00F27C0E"/>
    <w:rsid w:val="00F7783E"/>
    <w:rsid w:val="00FF0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6370"/>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0301"/>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FF0301"/>
    <w:rPr>
      <w:b/>
      <w:bCs/>
    </w:rPr>
  </w:style>
  <w:style w:type="paragraph" w:styleId="Listenabsatz">
    <w:name w:val="List Paragraph"/>
    <w:basedOn w:val="Standard"/>
    <w:uiPriority w:val="34"/>
    <w:qFormat/>
    <w:rsid w:val="00FF0301"/>
    <w:pPr>
      <w:ind w:left="720"/>
      <w:contextualSpacing/>
    </w:pPr>
  </w:style>
  <w:style w:type="paragraph" w:styleId="Sprechblasentext">
    <w:name w:val="Balloon Text"/>
    <w:basedOn w:val="Standard"/>
    <w:link w:val="SprechblasentextZchn"/>
    <w:uiPriority w:val="99"/>
    <w:semiHidden/>
    <w:unhideWhenUsed/>
    <w:rsid w:val="00B639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39A9"/>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6370"/>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0301"/>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FF0301"/>
    <w:rPr>
      <w:b/>
      <w:bCs/>
    </w:rPr>
  </w:style>
  <w:style w:type="paragraph" w:styleId="Listenabsatz">
    <w:name w:val="List Paragraph"/>
    <w:basedOn w:val="Standard"/>
    <w:uiPriority w:val="34"/>
    <w:qFormat/>
    <w:rsid w:val="00FF0301"/>
    <w:pPr>
      <w:ind w:left="720"/>
      <w:contextualSpacing/>
    </w:pPr>
  </w:style>
  <w:style w:type="paragraph" w:styleId="Sprechblasentext">
    <w:name w:val="Balloon Text"/>
    <w:basedOn w:val="Standard"/>
    <w:link w:val="SprechblasentextZchn"/>
    <w:uiPriority w:val="99"/>
    <w:semiHidden/>
    <w:unhideWhenUsed/>
    <w:rsid w:val="00B639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39A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Musfeldt, Kirsten (Schulzentrum Büchen)</cp:lastModifiedBy>
  <cp:revision>2</cp:revision>
  <cp:lastPrinted>2020-01-07T12:12:00Z</cp:lastPrinted>
  <dcterms:created xsi:type="dcterms:W3CDTF">2020-01-07T13:08:00Z</dcterms:created>
  <dcterms:modified xsi:type="dcterms:W3CDTF">2020-01-07T13:08:00Z</dcterms:modified>
</cp:coreProperties>
</file>